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3286E" w14:textId="2822CC7E" w:rsidR="002E1B70" w:rsidRDefault="002E1B70">
      <w:pPr>
        <w:pStyle w:val="a3"/>
        <w:rPr>
          <w:rFonts w:ascii="Times New Roman" w:eastAsia="MS Mincho" w:hAnsi="Times New Roman"/>
          <w:sz w:val="24"/>
        </w:rPr>
      </w:pPr>
      <w:bookmarkStart w:id="0" w:name="_GoBack"/>
      <w:bookmarkEnd w:id="0"/>
    </w:p>
    <w:p w14:paraId="30F92C2D" w14:textId="77777777" w:rsidR="002E1B70" w:rsidRDefault="002E1B70" w:rsidP="002E1B70">
      <w:pPr>
        <w:pStyle w:val="a3"/>
        <w:tabs>
          <w:tab w:val="left" w:pos="7620"/>
        </w:tabs>
        <w:rPr>
          <w:rFonts w:ascii="Times New Roman" w:eastAsia="MS Mincho" w:hAnsi="Times New Roman"/>
          <w:b/>
          <w:sz w:val="24"/>
        </w:rPr>
      </w:pPr>
    </w:p>
    <w:p w14:paraId="62208247" w14:textId="77777777" w:rsidR="002E1B70" w:rsidRDefault="002E1B70" w:rsidP="002E1B70">
      <w:pPr>
        <w:pStyle w:val="a8"/>
        <w:jc w:val="center"/>
        <w:rPr>
          <w:rFonts w:ascii="Times New Roman" w:hAnsi="Times New Roman"/>
          <w:b/>
          <w:sz w:val="28"/>
          <w:szCs w:val="28"/>
        </w:rPr>
      </w:pPr>
      <w:proofErr w:type="gramStart"/>
      <w:r>
        <w:rPr>
          <w:rFonts w:ascii="Times New Roman" w:hAnsi="Times New Roman"/>
          <w:b/>
          <w:sz w:val="28"/>
          <w:szCs w:val="28"/>
        </w:rPr>
        <w:t>СОВЕТ  ДЕПУТАТОВ</w:t>
      </w:r>
      <w:proofErr w:type="gramEnd"/>
      <w:r>
        <w:rPr>
          <w:rFonts w:ascii="Times New Roman" w:hAnsi="Times New Roman"/>
          <w:b/>
          <w:sz w:val="28"/>
          <w:szCs w:val="28"/>
        </w:rPr>
        <w:t xml:space="preserve"> </w:t>
      </w:r>
    </w:p>
    <w:p w14:paraId="1432C605" w14:textId="77777777" w:rsidR="002E1B70" w:rsidRDefault="002E1B70" w:rsidP="002E1B70">
      <w:pPr>
        <w:pStyle w:val="a8"/>
        <w:jc w:val="center"/>
        <w:rPr>
          <w:rFonts w:ascii="Times New Roman" w:hAnsi="Times New Roman"/>
          <w:b/>
          <w:sz w:val="28"/>
          <w:szCs w:val="28"/>
        </w:rPr>
      </w:pPr>
      <w:r>
        <w:rPr>
          <w:rFonts w:ascii="Times New Roman" w:hAnsi="Times New Roman"/>
          <w:b/>
          <w:sz w:val="28"/>
          <w:szCs w:val="28"/>
        </w:rPr>
        <w:t xml:space="preserve">СЕЛЬСКОГО </w:t>
      </w:r>
      <w:proofErr w:type="gramStart"/>
      <w:r>
        <w:rPr>
          <w:rFonts w:ascii="Times New Roman" w:hAnsi="Times New Roman"/>
          <w:b/>
          <w:sz w:val="28"/>
          <w:szCs w:val="28"/>
        </w:rPr>
        <w:t>ПОСЕЛЕНИЯ  «</w:t>
      </w:r>
      <w:proofErr w:type="gramEnd"/>
      <w:r>
        <w:rPr>
          <w:rFonts w:ascii="Times New Roman" w:hAnsi="Times New Roman"/>
          <w:b/>
          <w:sz w:val="28"/>
          <w:szCs w:val="28"/>
        </w:rPr>
        <w:t>УСТЬ-ШОНОШСКОЕ»</w:t>
      </w:r>
    </w:p>
    <w:p w14:paraId="7AE37AB1" w14:textId="77777777" w:rsidR="002E1B70" w:rsidRDefault="002E1B70" w:rsidP="002E1B70">
      <w:pPr>
        <w:pStyle w:val="a8"/>
        <w:jc w:val="center"/>
        <w:rPr>
          <w:rFonts w:ascii="Times New Roman" w:hAnsi="Times New Roman"/>
          <w:b/>
          <w:sz w:val="28"/>
          <w:szCs w:val="28"/>
        </w:rPr>
      </w:pPr>
      <w:r>
        <w:rPr>
          <w:rFonts w:ascii="Times New Roman" w:hAnsi="Times New Roman"/>
          <w:b/>
          <w:sz w:val="28"/>
          <w:szCs w:val="28"/>
        </w:rPr>
        <w:t>ВЕЛЬСКОГО МУНИЦИПАЛЬНОГО РАЙОНА АРХАНГЕЛЬСКОЙ ОБЛАСТИ ПЕРВОГО СОЗЫВА</w:t>
      </w:r>
    </w:p>
    <w:p w14:paraId="03E6C015" w14:textId="77777777" w:rsidR="002E1B70" w:rsidRDefault="002E1B70" w:rsidP="002E1B70">
      <w:pPr>
        <w:tabs>
          <w:tab w:val="left" w:pos="426"/>
        </w:tabs>
        <w:jc w:val="center"/>
        <w:rPr>
          <w:color w:val="000000"/>
          <w:sz w:val="18"/>
          <w:szCs w:val="18"/>
        </w:rPr>
      </w:pPr>
      <w:r>
        <w:rPr>
          <w:color w:val="000000"/>
          <w:sz w:val="18"/>
          <w:szCs w:val="18"/>
        </w:rPr>
        <w:t>(</w:t>
      </w:r>
      <w:proofErr w:type="gramStart"/>
      <w:r>
        <w:rPr>
          <w:color w:val="000000"/>
          <w:sz w:val="18"/>
          <w:szCs w:val="18"/>
        </w:rPr>
        <w:t>165108;Архангельская</w:t>
      </w:r>
      <w:proofErr w:type="gramEnd"/>
      <w:r>
        <w:rPr>
          <w:color w:val="000000"/>
          <w:sz w:val="18"/>
          <w:szCs w:val="18"/>
        </w:rPr>
        <w:t xml:space="preserve"> область, Вельский район, посёлок Усть-Шоноша,  улица Октябрьская д.9А,тел-4-82-59)     </w:t>
      </w:r>
    </w:p>
    <w:p w14:paraId="466388C5" w14:textId="77777777" w:rsidR="002E1B70" w:rsidRDefault="002E1B70" w:rsidP="002E1B70">
      <w:pPr>
        <w:tabs>
          <w:tab w:val="left" w:pos="426"/>
        </w:tabs>
        <w:jc w:val="center"/>
        <w:rPr>
          <w:color w:val="000000"/>
        </w:rPr>
      </w:pPr>
    </w:p>
    <w:p w14:paraId="7382CEAC" w14:textId="77777777" w:rsidR="002E1B70" w:rsidRDefault="002E1B70" w:rsidP="002E1B70">
      <w:pPr>
        <w:tabs>
          <w:tab w:val="left" w:pos="426"/>
        </w:tabs>
        <w:jc w:val="center"/>
        <w:rPr>
          <w:color w:val="000000"/>
        </w:rPr>
      </w:pPr>
      <w:r>
        <w:rPr>
          <w:color w:val="000000"/>
        </w:rPr>
        <w:t xml:space="preserve">(тридцать </w:t>
      </w:r>
      <w:proofErr w:type="gramStart"/>
      <w:r>
        <w:rPr>
          <w:color w:val="000000"/>
        </w:rPr>
        <w:t>второе  заседание</w:t>
      </w:r>
      <w:proofErr w:type="gramEnd"/>
      <w:r>
        <w:rPr>
          <w:color w:val="000000"/>
        </w:rPr>
        <w:t>)</w:t>
      </w:r>
    </w:p>
    <w:p w14:paraId="7C3F85E8" w14:textId="77777777" w:rsidR="002E1B70" w:rsidRDefault="002E1B70" w:rsidP="002E1B70">
      <w:pPr>
        <w:pStyle w:val="a3"/>
        <w:rPr>
          <w:rFonts w:ascii="Times New Roman" w:eastAsia="MS Mincho" w:hAnsi="Times New Roman"/>
          <w:b/>
          <w:sz w:val="28"/>
          <w:szCs w:val="28"/>
        </w:rPr>
      </w:pPr>
    </w:p>
    <w:p w14:paraId="2C010500" w14:textId="77777777" w:rsidR="002E1B70" w:rsidRDefault="002E1B70" w:rsidP="002E1B70">
      <w:pPr>
        <w:pStyle w:val="a3"/>
        <w:jc w:val="center"/>
        <w:rPr>
          <w:rFonts w:ascii="Times New Roman" w:eastAsia="MS Mincho" w:hAnsi="Times New Roman"/>
          <w:b/>
          <w:sz w:val="28"/>
          <w:szCs w:val="28"/>
        </w:rPr>
      </w:pPr>
      <w:r>
        <w:rPr>
          <w:rFonts w:ascii="Times New Roman" w:eastAsia="MS Mincho" w:hAnsi="Times New Roman"/>
          <w:b/>
          <w:sz w:val="28"/>
          <w:szCs w:val="28"/>
        </w:rPr>
        <w:t>РЕШЕНИЕ</w:t>
      </w:r>
    </w:p>
    <w:p w14:paraId="3E29A43F" w14:textId="77777777" w:rsidR="002E1B70" w:rsidRDefault="002E1B70" w:rsidP="002E1B70">
      <w:pPr>
        <w:pStyle w:val="a3"/>
        <w:rPr>
          <w:rFonts w:ascii="Times New Roman" w:eastAsia="MS Mincho" w:hAnsi="Times New Roman"/>
          <w:b/>
          <w:sz w:val="28"/>
          <w:szCs w:val="28"/>
        </w:rPr>
      </w:pPr>
    </w:p>
    <w:p w14:paraId="5E8ED728" w14:textId="5B6EF7F4" w:rsidR="002E1B70" w:rsidRDefault="002E1B70" w:rsidP="002E1B70">
      <w:pPr>
        <w:pStyle w:val="a3"/>
        <w:jc w:val="center"/>
        <w:rPr>
          <w:rFonts w:ascii="Times New Roman" w:eastAsia="MS Mincho" w:hAnsi="Times New Roman"/>
          <w:b/>
          <w:sz w:val="28"/>
          <w:szCs w:val="28"/>
        </w:rPr>
      </w:pPr>
      <w:r>
        <w:rPr>
          <w:rFonts w:ascii="Times New Roman" w:eastAsia="MS Mincho" w:hAnsi="Times New Roman"/>
          <w:b/>
          <w:sz w:val="28"/>
          <w:szCs w:val="28"/>
        </w:rPr>
        <w:t xml:space="preserve">«24» мая </w:t>
      </w:r>
      <w:proofErr w:type="gramStart"/>
      <w:r>
        <w:rPr>
          <w:rFonts w:ascii="Times New Roman" w:eastAsia="MS Mincho" w:hAnsi="Times New Roman"/>
          <w:b/>
          <w:sz w:val="28"/>
          <w:szCs w:val="28"/>
        </w:rPr>
        <w:t>2021  года</w:t>
      </w:r>
      <w:proofErr w:type="gramEnd"/>
      <w:r>
        <w:rPr>
          <w:rFonts w:ascii="Times New Roman" w:eastAsia="MS Mincho" w:hAnsi="Times New Roman"/>
          <w:b/>
          <w:sz w:val="28"/>
          <w:szCs w:val="28"/>
        </w:rPr>
        <w:t xml:space="preserve">       № 20</w:t>
      </w:r>
      <w:r>
        <w:rPr>
          <w:rFonts w:ascii="Times New Roman" w:eastAsia="MS Mincho" w:hAnsi="Times New Roman"/>
          <w:b/>
          <w:sz w:val="28"/>
          <w:szCs w:val="28"/>
        </w:rPr>
        <w:t>2</w:t>
      </w:r>
    </w:p>
    <w:p w14:paraId="5A0BD104" w14:textId="125E7F17" w:rsidR="002E1B70" w:rsidRDefault="002E1B70">
      <w:pPr>
        <w:pStyle w:val="a3"/>
        <w:rPr>
          <w:rFonts w:ascii="Times New Roman" w:eastAsia="MS Mincho" w:hAnsi="Times New Roman"/>
          <w:sz w:val="24"/>
        </w:rPr>
      </w:pPr>
    </w:p>
    <w:p w14:paraId="4E3E59C4" w14:textId="77777777" w:rsidR="002E1B70" w:rsidRDefault="002E1B70">
      <w:pPr>
        <w:pStyle w:val="a3"/>
        <w:rPr>
          <w:rFonts w:ascii="Times New Roman" w:eastAsia="MS Mincho" w:hAnsi="Times New Roman"/>
          <w:sz w:val="24"/>
        </w:rPr>
      </w:pPr>
    </w:p>
    <w:p w14:paraId="2D373794" w14:textId="77777777" w:rsidR="00933A51" w:rsidRPr="00933A51" w:rsidRDefault="00933A51" w:rsidP="00933A51">
      <w:pPr>
        <w:tabs>
          <w:tab w:val="center" w:pos="5400"/>
        </w:tabs>
        <w:ind w:firstLine="360"/>
        <w:rPr>
          <w:b/>
          <w:sz w:val="24"/>
          <w:szCs w:val="24"/>
        </w:rPr>
      </w:pPr>
    </w:p>
    <w:p w14:paraId="3A5BFDBC" w14:textId="77777777" w:rsidR="00223E7B" w:rsidRPr="002E1B70" w:rsidRDefault="00223E7B" w:rsidP="00223E7B">
      <w:pPr>
        <w:tabs>
          <w:tab w:val="center" w:pos="5400"/>
        </w:tabs>
        <w:jc w:val="center"/>
        <w:rPr>
          <w:b/>
          <w:sz w:val="28"/>
          <w:szCs w:val="28"/>
        </w:rPr>
      </w:pPr>
      <w:r w:rsidRPr="002E1B70">
        <w:rPr>
          <w:b/>
          <w:sz w:val="28"/>
          <w:szCs w:val="28"/>
        </w:rPr>
        <w:t>Об исполнени</w:t>
      </w:r>
      <w:r w:rsidR="001A3C73" w:rsidRPr="002E1B70">
        <w:rPr>
          <w:b/>
          <w:sz w:val="28"/>
          <w:szCs w:val="28"/>
        </w:rPr>
        <w:t>и</w:t>
      </w:r>
      <w:r w:rsidRPr="002E1B70">
        <w:rPr>
          <w:b/>
          <w:sz w:val="28"/>
          <w:szCs w:val="28"/>
        </w:rPr>
        <w:t xml:space="preserve"> бюджета </w:t>
      </w:r>
    </w:p>
    <w:p w14:paraId="7621EE62" w14:textId="77777777" w:rsidR="00223E7B" w:rsidRPr="002E1B70" w:rsidRDefault="00223E7B" w:rsidP="00223E7B">
      <w:pPr>
        <w:tabs>
          <w:tab w:val="center" w:pos="5400"/>
        </w:tabs>
        <w:jc w:val="center"/>
        <w:rPr>
          <w:b/>
          <w:sz w:val="28"/>
          <w:szCs w:val="28"/>
        </w:rPr>
      </w:pPr>
      <w:r w:rsidRPr="002E1B70">
        <w:rPr>
          <w:b/>
          <w:sz w:val="28"/>
          <w:szCs w:val="28"/>
        </w:rPr>
        <w:t>муниципального образования «</w:t>
      </w:r>
      <w:proofErr w:type="spellStart"/>
      <w:r w:rsidRPr="002E1B70">
        <w:rPr>
          <w:b/>
          <w:sz w:val="28"/>
          <w:szCs w:val="28"/>
        </w:rPr>
        <w:t>Усть-Шоношское</w:t>
      </w:r>
      <w:proofErr w:type="spellEnd"/>
      <w:r w:rsidRPr="002E1B70">
        <w:rPr>
          <w:b/>
          <w:sz w:val="28"/>
          <w:szCs w:val="28"/>
        </w:rPr>
        <w:t>» за 2020 год</w:t>
      </w:r>
    </w:p>
    <w:p w14:paraId="0EC324AF" w14:textId="77777777" w:rsidR="00223E7B" w:rsidRPr="004A73A7" w:rsidRDefault="00223E7B" w:rsidP="00223E7B">
      <w:pPr>
        <w:tabs>
          <w:tab w:val="center" w:pos="5400"/>
        </w:tabs>
        <w:spacing w:line="276" w:lineRule="auto"/>
        <w:ind w:firstLine="360"/>
        <w:rPr>
          <w:sz w:val="26"/>
          <w:szCs w:val="26"/>
        </w:rPr>
      </w:pPr>
    </w:p>
    <w:p w14:paraId="6F630372" w14:textId="77777777" w:rsidR="00223E7B" w:rsidRPr="002E1B70" w:rsidRDefault="00223E7B" w:rsidP="00223E7B">
      <w:pPr>
        <w:suppressAutoHyphens/>
        <w:ind w:firstLine="709"/>
        <w:jc w:val="both"/>
        <w:rPr>
          <w:sz w:val="28"/>
          <w:szCs w:val="28"/>
        </w:rPr>
      </w:pPr>
      <w:r w:rsidRPr="002E1B70">
        <w:rPr>
          <w:sz w:val="28"/>
          <w:szCs w:val="28"/>
        </w:rPr>
        <w:t xml:space="preserve">В соответствии с </w:t>
      </w:r>
      <w:r w:rsidRPr="002E1B70">
        <w:rPr>
          <w:sz w:val="28"/>
          <w:szCs w:val="28"/>
          <w:lang w:eastAsia="ar-SA"/>
        </w:rPr>
        <w:t>Положением о бюджетном процессе в муниципальном образовании «</w:t>
      </w:r>
      <w:proofErr w:type="spellStart"/>
      <w:r w:rsidRPr="002E1B70">
        <w:rPr>
          <w:sz w:val="28"/>
          <w:szCs w:val="28"/>
          <w:lang w:eastAsia="ar-SA"/>
        </w:rPr>
        <w:t>Усть-Шоношское</w:t>
      </w:r>
      <w:proofErr w:type="spellEnd"/>
      <w:r w:rsidRPr="002E1B70">
        <w:rPr>
          <w:sz w:val="28"/>
          <w:szCs w:val="28"/>
          <w:lang w:eastAsia="ar-SA"/>
        </w:rPr>
        <w:t>», утвержденном решением Совета депутатов МО «</w:t>
      </w:r>
      <w:proofErr w:type="spellStart"/>
      <w:r w:rsidRPr="002E1B70">
        <w:rPr>
          <w:sz w:val="28"/>
          <w:szCs w:val="28"/>
          <w:lang w:eastAsia="ar-SA"/>
        </w:rPr>
        <w:t>Усть-Шоношское</w:t>
      </w:r>
      <w:proofErr w:type="spellEnd"/>
      <w:r w:rsidRPr="002E1B70">
        <w:rPr>
          <w:sz w:val="28"/>
          <w:szCs w:val="28"/>
          <w:lang w:eastAsia="ar-SA"/>
        </w:rPr>
        <w:t xml:space="preserve">» от 09.11.2016 года № 19, </w:t>
      </w:r>
      <w:r w:rsidRPr="002E1B70">
        <w:rPr>
          <w:sz w:val="28"/>
          <w:szCs w:val="28"/>
        </w:rPr>
        <w:t>Совет депутатов сельского поселения «</w:t>
      </w:r>
      <w:proofErr w:type="spellStart"/>
      <w:r w:rsidRPr="002E1B70">
        <w:rPr>
          <w:sz w:val="28"/>
          <w:szCs w:val="28"/>
        </w:rPr>
        <w:t>Усть-Шоношское</w:t>
      </w:r>
      <w:proofErr w:type="spellEnd"/>
      <w:r w:rsidRPr="002E1B70">
        <w:rPr>
          <w:sz w:val="28"/>
          <w:szCs w:val="28"/>
        </w:rPr>
        <w:t>» Вельского муниципального района Архангельской области РЕШАЕТ:</w:t>
      </w:r>
    </w:p>
    <w:p w14:paraId="44881D42" w14:textId="6FF8B0DC" w:rsidR="00223E7B" w:rsidRPr="002E1B70" w:rsidRDefault="00223E7B" w:rsidP="00223E7B">
      <w:pPr>
        <w:ind w:firstLine="709"/>
        <w:jc w:val="both"/>
        <w:rPr>
          <w:sz w:val="28"/>
          <w:szCs w:val="28"/>
        </w:rPr>
      </w:pPr>
      <w:r w:rsidRPr="002E1B70">
        <w:rPr>
          <w:rFonts w:eastAsia="MS Mincho"/>
          <w:sz w:val="28"/>
          <w:szCs w:val="28"/>
        </w:rPr>
        <w:t>1.</w:t>
      </w:r>
      <w:r w:rsidRPr="002E1B70">
        <w:rPr>
          <w:sz w:val="28"/>
          <w:szCs w:val="28"/>
        </w:rPr>
        <w:t xml:space="preserve"> Утвердить отчет об исполнении бюджета муниципального образования «</w:t>
      </w:r>
      <w:proofErr w:type="spellStart"/>
      <w:r w:rsidRPr="002E1B70">
        <w:rPr>
          <w:sz w:val="28"/>
          <w:szCs w:val="28"/>
        </w:rPr>
        <w:t>Усть-Шоношское</w:t>
      </w:r>
      <w:proofErr w:type="spellEnd"/>
      <w:r w:rsidRPr="002E1B70">
        <w:rPr>
          <w:sz w:val="28"/>
          <w:szCs w:val="28"/>
        </w:rPr>
        <w:t>» за 2020 год по доходам в сумме 7206,77 тыс.</w:t>
      </w:r>
      <w:r w:rsidR="002E1B70">
        <w:rPr>
          <w:sz w:val="28"/>
          <w:szCs w:val="28"/>
        </w:rPr>
        <w:t xml:space="preserve"> </w:t>
      </w:r>
      <w:r w:rsidRPr="002E1B70">
        <w:rPr>
          <w:sz w:val="28"/>
          <w:szCs w:val="28"/>
        </w:rPr>
        <w:t>рублей, по расходам в сумме 6871,30 тыс.</w:t>
      </w:r>
      <w:r w:rsidR="002E1B70">
        <w:rPr>
          <w:sz w:val="28"/>
          <w:szCs w:val="28"/>
        </w:rPr>
        <w:t xml:space="preserve"> </w:t>
      </w:r>
      <w:r w:rsidRPr="002E1B70">
        <w:rPr>
          <w:sz w:val="28"/>
          <w:szCs w:val="28"/>
        </w:rPr>
        <w:t xml:space="preserve">рублей, профицит бюджета в сумме 335,47 </w:t>
      </w:r>
      <w:proofErr w:type="gramStart"/>
      <w:r w:rsidRPr="002E1B70">
        <w:rPr>
          <w:sz w:val="28"/>
          <w:szCs w:val="28"/>
        </w:rPr>
        <w:t>тыс.рублей</w:t>
      </w:r>
      <w:proofErr w:type="gramEnd"/>
      <w:r w:rsidRPr="002E1B70">
        <w:rPr>
          <w:sz w:val="28"/>
          <w:szCs w:val="28"/>
        </w:rPr>
        <w:t xml:space="preserve"> и со следующими показателями:</w:t>
      </w:r>
    </w:p>
    <w:p w14:paraId="34D735BC" w14:textId="77777777" w:rsidR="00223E7B" w:rsidRPr="002E1B70" w:rsidRDefault="00223E7B" w:rsidP="00223E7B">
      <w:pPr>
        <w:ind w:firstLine="708"/>
        <w:jc w:val="both"/>
        <w:rPr>
          <w:rFonts w:eastAsia="MS Mincho"/>
          <w:sz w:val="28"/>
          <w:szCs w:val="28"/>
        </w:rPr>
      </w:pPr>
      <w:r w:rsidRPr="002E1B70">
        <w:rPr>
          <w:rFonts w:eastAsia="MS Mincho"/>
          <w:sz w:val="28"/>
          <w:szCs w:val="28"/>
        </w:rPr>
        <w:t>- п</w:t>
      </w:r>
      <w:r w:rsidRPr="002E1B70">
        <w:rPr>
          <w:sz w:val="28"/>
          <w:szCs w:val="28"/>
        </w:rPr>
        <w:t>еречень главных администраторов доходов</w:t>
      </w:r>
      <w:r w:rsidRPr="002E1B70">
        <w:rPr>
          <w:rFonts w:ascii="Arial" w:hAnsi="Arial" w:cs="Arial"/>
          <w:b/>
          <w:sz w:val="28"/>
          <w:szCs w:val="28"/>
        </w:rPr>
        <w:t xml:space="preserve"> </w:t>
      </w:r>
      <w:r w:rsidRPr="002E1B70">
        <w:rPr>
          <w:rFonts w:eastAsia="MS Mincho"/>
          <w:sz w:val="28"/>
          <w:szCs w:val="28"/>
        </w:rPr>
        <w:t>бюджета муниципального образования «</w:t>
      </w:r>
      <w:proofErr w:type="spellStart"/>
      <w:r w:rsidRPr="002E1B70">
        <w:rPr>
          <w:sz w:val="28"/>
          <w:szCs w:val="28"/>
        </w:rPr>
        <w:t>Усть-Шоношское</w:t>
      </w:r>
      <w:proofErr w:type="spellEnd"/>
      <w:r w:rsidRPr="002E1B70">
        <w:rPr>
          <w:rFonts w:eastAsia="MS Mincho"/>
          <w:sz w:val="28"/>
          <w:szCs w:val="28"/>
        </w:rPr>
        <w:t>» согласно приложению № 1 к настоящему решению;</w:t>
      </w:r>
    </w:p>
    <w:p w14:paraId="3F352F16" w14:textId="77777777" w:rsidR="00223E7B" w:rsidRPr="002E1B70" w:rsidRDefault="00223E7B" w:rsidP="00223E7B">
      <w:pPr>
        <w:ind w:firstLine="709"/>
        <w:jc w:val="both"/>
        <w:rPr>
          <w:rFonts w:eastAsia="MS Mincho"/>
          <w:sz w:val="28"/>
          <w:szCs w:val="28"/>
        </w:rPr>
      </w:pPr>
      <w:r w:rsidRPr="002E1B70">
        <w:rPr>
          <w:rFonts w:eastAsia="MS Mincho"/>
          <w:sz w:val="28"/>
          <w:szCs w:val="28"/>
        </w:rPr>
        <w:t xml:space="preserve">- </w:t>
      </w:r>
      <w:r w:rsidRPr="002E1B70">
        <w:rPr>
          <w:rFonts w:eastAsia="Arial"/>
          <w:sz w:val="28"/>
          <w:szCs w:val="28"/>
          <w:lang w:eastAsia="ar-SA"/>
        </w:rPr>
        <w:t>перечень главных администраторов источников финансирования дефицита бюджета</w:t>
      </w:r>
      <w:r w:rsidRPr="002E1B70">
        <w:rPr>
          <w:rFonts w:eastAsia="MS Mincho"/>
          <w:sz w:val="28"/>
          <w:szCs w:val="28"/>
        </w:rPr>
        <w:t xml:space="preserve"> муниципального образования «</w:t>
      </w:r>
      <w:proofErr w:type="spellStart"/>
      <w:r w:rsidRPr="002E1B70">
        <w:rPr>
          <w:sz w:val="28"/>
          <w:szCs w:val="28"/>
        </w:rPr>
        <w:t>Усть-Шоношское</w:t>
      </w:r>
      <w:proofErr w:type="spellEnd"/>
      <w:r w:rsidRPr="002E1B70">
        <w:rPr>
          <w:sz w:val="28"/>
          <w:szCs w:val="28"/>
        </w:rPr>
        <w:t>»</w:t>
      </w:r>
      <w:r w:rsidRPr="002E1B70">
        <w:rPr>
          <w:rFonts w:eastAsia="MS Mincho"/>
          <w:sz w:val="28"/>
          <w:szCs w:val="28"/>
        </w:rPr>
        <w:t xml:space="preserve"> согласно приложению № 2 к настоящему решению;</w:t>
      </w:r>
    </w:p>
    <w:p w14:paraId="765C24E6" w14:textId="77777777" w:rsidR="00223E7B" w:rsidRPr="002E1B70" w:rsidRDefault="00223E7B" w:rsidP="00223E7B">
      <w:pPr>
        <w:ind w:firstLine="709"/>
        <w:jc w:val="both"/>
        <w:rPr>
          <w:rFonts w:eastAsia="MS Mincho"/>
          <w:sz w:val="28"/>
          <w:szCs w:val="28"/>
        </w:rPr>
      </w:pPr>
      <w:r w:rsidRPr="002E1B70">
        <w:rPr>
          <w:rFonts w:eastAsia="MS Mincho"/>
          <w:sz w:val="28"/>
          <w:szCs w:val="28"/>
        </w:rPr>
        <w:t>- объём поступления доходов бюджета муниципального образования «</w:t>
      </w:r>
      <w:proofErr w:type="spellStart"/>
      <w:r w:rsidRPr="002E1B70">
        <w:rPr>
          <w:sz w:val="28"/>
          <w:szCs w:val="28"/>
        </w:rPr>
        <w:t>Усть-Шоношское</w:t>
      </w:r>
      <w:proofErr w:type="spellEnd"/>
      <w:r w:rsidRPr="002E1B70">
        <w:rPr>
          <w:sz w:val="28"/>
          <w:szCs w:val="28"/>
        </w:rPr>
        <w:t>»</w:t>
      </w:r>
      <w:r w:rsidRPr="002E1B70">
        <w:rPr>
          <w:rFonts w:eastAsia="MS Mincho"/>
          <w:sz w:val="28"/>
          <w:szCs w:val="28"/>
        </w:rPr>
        <w:t xml:space="preserve"> за 2020 год согласно приложению № 3 к настоящему решению;</w:t>
      </w:r>
    </w:p>
    <w:p w14:paraId="48007774" w14:textId="77777777" w:rsidR="00223E7B" w:rsidRPr="002E1B70" w:rsidRDefault="00223E7B" w:rsidP="00223E7B">
      <w:pPr>
        <w:ind w:firstLine="709"/>
        <w:jc w:val="both"/>
        <w:rPr>
          <w:sz w:val="28"/>
          <w:szCs w:val="28"/>
        </w:rPr>
      </w:pPr>
      <w:r w:rsidRPr="002E1B70">
        <w:rPr>
          <w:sz w:val="28"/>
          <w:szCs w:val="28"/>
        </w:rPr>
        <w:t>- нормативы распределения доходов, не установленные бюджетным законодательством, на 2020 год согласно приложению № 4 к настоящему решению;</w:t>
      </w:r>
    </w:p>
    <w:p w14:paraId="54F36632" w14:textId="77777777" w:rsidR="00223E7B" w:rsidRPr="002E1B70" w:rsidRDefault="00223E7B" w:rsidP="00223E7B">
      <w:pPr>
        <w:ind w:firstLine="709"/>
        <w:jc w:val="both"/>
        <w:rPr>
          <w:rFonts w:eastAsia="MS Mincho"/>
          <w:sz w:val="28"/>
          <w:szCs w:val="28"/>
        </w:rPr>
      </w:pPr>
      <w:r w:rsidRPr="002E1B70">
        <w:rPr>
          <w:rFonts w:eastAsia="MS Mincho"/>
          <w:sz w:val="28"/>
          <w:szCs w:val="28"/>
        </w:rPr>
        <w:t>- распределение бюджетных ассигнований бюджета муниципального образования «</w:t>
      </w:r>
      <w:proofErr w:type="spellStart"/>
      <w:r w:rsidRPr="002E1B70">
        <w:rPr>
          <w:sz w:val="28"/>
          <w:szCs w:val="28"/>
        </w:rPr>
        <w:t>Усть-Шоношское</w:t>
      </w:r>
      <w:proofErr w:type="spellEnd"/>
      <w:r w:rsidRPr="002E1B70">
        <w:rPr>
          <w:sz w:val="28"/>
          <w:szCs w:val="28"/>
        </w:rPr>
        <w:t>»</w:t>
      </w:r>
      <w:r w:rsidRPr="002E1B70">
        <w:rPr>
          <w:rFonts w:eastAsia="MS Mincho"/>
          <w:sz w:val="28"/>
          <w:szCs w:val="28"/>
        </w:rPr>
        <w:t xml:space="preserve"> за 2020 год по разделам и подразделам функциональной классификации расходов бюджетов Российской Федерации согласно приложению № 5 к настоящему решению;</w:t>
      </w:r>
    </w:p>
    <w:p w14:paraId="18A469D4" w14:textId="77777777" w:rsidR="00223E7B" w:rsidRPr="002E1B70" w:rsidRDefault="00223E7B" w:rsidP="00223E7B">
      <w:pPr>
        <w:ind w:firstLine="709"/>
        <w:jc w:val="both"/>
        <w:rPr>
          <w:rFonts w:eastAsia="MS Mincho"/>
          <w:sz w:val="28"/>
          <w:szCs w:val="28"/>
        </w:rPr>
      </w:pPr>
      <w:r w:rsidRPr="002E1B70">
        <w:rPr>
          <w:rFonts w:eastAsia="MS Mincho"/>
          <w:sz w:val="28"/>
          <w:szCs w:val="28"/>
        </w:rPr>
        <w:t>- ведомственную структуру расходов бюджета муниципального образования «</w:t>
      </w:r>
      <w:proofErr w:type="spellStart"/>
      <w:r w:rsidRPr="002E1B70">
        <w:rPr>
          <w:sz w:val="28"/>
          <w:szCs w:val="28"/>
        </w:rPr>
        <w:t>Усть-Шоношское</w:t>
      </w:r>
      <w:proofErr w:type="spellEnd"/>
      <w:r w:rsidRPr="002E1B70">
        <w:rPr>
          <w:sz w:val="28"/>
          <w:szCs w:val="28"/>
        </w:rPr>
        <w:t>»</w:t>
      </w:r>
      <w:r w:rsidRPr="002E1B70">
        <w:rPr>
          <w:rFonts w:eastAsia="MS Mincho"/>
          <w:sz w:val="28"/>
          <w:szCs w:val="28"/>
        </w:rPr>
        <w:t>» за 2020 год согласно приложению № 6 к настоящему решению;</w:t>
      </w:r>
    </w:p>
    <w:p w14:paraId="767C9F70" w14:textId="77777777" w:rsidR="00223E7B" w:rsidRPr="002E1B70" w:rsidRDefault="00223E7B" w:rsidP="00223E7B">
      <w:pPr>
        <w:ind w:firstLine="709"/>
        <w:jc w:val="both"/>
        <w:rPr>
          <w:sz w:val="28"/>
          <w:szCs w:val="28"/>
        </w:rPr>
      </w:pPr>
      <w:r w:rsidRPr="002E1B70">
        <w:rPr>
          <w:rFonts w:eastAsia="MS Mincho"/>
          <w:sz w:val="28"/>
          <w:szCs w:val="28"/>
        </w:rPr>
        <w:t xml:space="preserve">- </w:t>
      </w:r>
      <w:r w:rsidRPr="002E1B70">
        <w:rPr>
          <w:sz w:val="28"/>
          <w:szCs w:val="28"/>
        </w:rPr>
        <w:t xml:space="preserve">методику распределения иных межбюджетных трансфертов бюджету муниципального района на осуществление полномочий по формированию, </w:t>
      </w:r>
      <w:r w:rsidRPr="002E1B70">
        <w:rPr>
          <w:sz w:val="28"/>
          <w:szCs w:val="28"/>
        </w:rPr>
        <w:lastRenderedPageBreak/>
        <w:t>утверждению, исполнению бюджета поселения за 2020 год, методику распределения иных межбюджетных трансфертов бюджету муниципального района на осуществление части полномочий по решению вопроса местного значения по внешнему финансовому контролю за 2020 год согласно приложению № 7 к настоящему решению</w:t>
      </w:r>
    </w:p>
    <w:p w14:paraId="25FD7916" w14:textId="77777777" w:rsidR="00223E7B" w:rsidRPr="002E1B70" w:rsidRDefault="00223E7B" w:rsidP="00223E7B">
      <w:pPr>
        <w:ind w:firstLine="709"/>
        <w:jc w:val="both"/>
        <w:rPr>
          <w:rFonts w:eastAsia="MS Mincho"/>
          <w:sz w:val="28"/>
          <w:szCs w:val="28"/>
        </w:rPr>
      </w:pPr>
      <w:r w:rsidRPr="002E1B70">
        <w:rPr>
          <w:rFonts w:eastAsia="MS Mincho"/>
          <w:sz w:val="28"/>
          <w:szCs w:val="28"/>
        </w:rPr>
        <w:t>- источники финансирования дефицита бюджета муниципального образования «</w:t>
      </w:r>
      <w:proofErr w:type="spellStart"/>
      <w:r w:rsidRPr="002E1B70">
        <w:rPr>
          <w:sz w:val="28"/>
          <w:szCs w:val="28"/>
        </w:rPr>
        <w:t>Усть-Шоношское</w:t>
      </w:r>
      <w:proofErr w:type="spellEnd"/>
      <w:r w:rsidRPr="002E1B70">
        <w:rPr>
          <w:sz w:val="28"/>
          <w:szCs w:val="28"/>
        </w:rPr>
        <w:t>»</w:t>
      </w:r>
      <w:r w:rsidRPr="002E1B70">
        <w:rPr>
          <w:rFonts w:eastAsia="MS Mincho"/>
          <w:sz w:val="28"/>
          <w:szCs w:val="28"/>
        </w:rPr>
        <w:t xml:space="preserve"> за 2020 год согласно приложению № 8 к настоящему решению;</w:t>
      </w:r>
    </w:p>
    <w:p w14:paraId="081AFBF7" w14:textId="77777777" w:rsidR="00223E7B" w:rsidRPr="002E1B70" w:rsidRDefault="00223E7B" w:rsidP="00223E7B">
      <w:pPr>
        <w:ind w:firstLine="709"/>
        <w:jc w:val="both"/>
        <w:rPr>
          <w:sz w:val="28"/>
          <w:szCs w:val="28"/>
        </w:rPr>
      </w:pPr>
      <w:r w:rsidRPr="002E1B70">
        <w:rPr>
          <w:sz w:val="28"/>
          <w:szCs w:val="28"/>
        </w:rPr>
        <w:t>- верхний предел муниципального внутреннего долга муниципального образования «</w:t>
      </w:r>
      <w:proofErr w:type="spellStart"/>
      <w:r w:rsidRPr="002E1B70">
        <w:rPr>
          <w:sz w:val="28"/>
          <w:szCs w:val="28"/>
        </w:rPr>
        <w:t>Усть-Шоношское</w:t>
      </w:r>
      <w:proofErr w:type="spellEnd"/>
      <w:r w:rsidRPr="002E1B70">
        <w:rPr>
          <w:sz w:val="28"/>
          <w:szCs w:val="28"/>
        </w:rPr>
        <w:t>» по долговым обязательствам на 1 января 2021 года в сумме 0,00 тыс.рублей, в том числе по их видам согласно приложению № 9 к настоящему решению.</w:t>
      </w:r>
    </w:p>
    <w:p w14:paraId="0E40E456" w14:textId="77777777" w:rsidR="00223E7B" w:rsidRPr="002E1B70" w:rsidRDefault="00223E7B" w:rsidP="00223E7B">
      <w:pPr>
        <w:ind w:firstLine="709"/>
        <w:jc w:val="both"/>
        <w:rPr>
          <w:sz w:val="28"/>
          <w:szCs w:val="28"/>
        </w:rPr>
      </w:pPr>
      <w:r w:rsidRPr="002E1B70">
        <w:rPr>
          <w:sz w:val="28"/>
          <w:szCs w:val="28"/>
        </w:rPr>
        <w:t>2. Настоящее решение вступает в силу со дня его подписания.</w:t>
      </w:r>
    </w:p>
    <w:p w14:paraId="6A847428" w14:textId="77777777" w:rsidR="00353992" w:rsidRPr="002E1B70" w:rsidRDefault="00353992" w:rsidP="00CF7511">
      <w:pPr>
        <w:jc w:val="both"/>
        <w:rPr>
          <w:sz w:val="28"/>
          <w:szCs w:val="28"/>
        </w:rPr>
      </w:pPr>
    </w:p>
    <w:p w14:paraId="138C5749" w14:textId="77777777" w:rsidR="00CF7511" w:rsidRPr="002E1B70" w:rsidRDefault="00CF7511" w:rsidP="00CF7511">
      <w:pPr>
        <w:ind w:left="300"/>
        <w:jc w:val="both"/>
        <w:rPr>
          <w:sz w:val="28"/>
          <w:szCs w:val="28"/>
        </w:rPr>
      </w:pPr>
    </w:p>
    <w:p w14:paraId="30CF3842" w14:textId="77777777" w:rsidR="002E1B70" w:rsidRPr="002E1B70" w:rsidRDefault="00CF7511" w:rsidP="002E1B70">
      <w:pPr>
        <w:jc w:val="both"/>
        <w:rPr>
          <w:b/>
          <w:bCs/>
          <w:sz w:val="28"/>
          <w:szCs w:val="28"/>
        </w:rPr>
      </w:pPr>
      <w:r w:rsidRPr="002E1B70">
        <w:rPr>
          <w:b/>
          <w:bCs/>
          <w:sz w:val="28"/>
          <w:szCs w:val="28"/>
        </w:rPr>
        <w:t>Глав</w:t>
      </w:r>
      <w:r w:rsidR="007E2ACF" w:rsidRPr="002E1B70">
        <w:rPr>
          <w:b/>
          <w:bCs/>
          <w:sz w:val="28"/>
          <w:szCs w:val="28"/>
        </w:rPr>
        <w:t>а</w:t>
      </w:r>
      <w:r w:rsidRPr="002E1B70">
        <w:rPr>
          <w:b/>
          <w:bCs/>
          <w:sz w:val="28"/>
          <w:szCs w:val="28"/>
        </w:rPr>
        <w:t xml:space="preserve"> </w:t>
      </w:r>
      <w:r w:rsidR="002E1B70" w:rsidRPr="002E1B70">
        <w:rPr>
          <w:b/>
          <w:bCs/>
          <w:sz w:val="28"/>
          <w:szCs w:val="28"/>
        </w:rPr>
        <w:t xml:space="preserve">сельского поселения </w:t>
      </w:r>
    </w:p>
    <w:p w14:paraId="09FD3974" w14:textId="2A025237" w:rsidR="001245B5" w:rsidRPr="002E1B70" w:rsidRDefault="00825EBF" w:rsidP="002E1B70">
      <w:pPr>
        <w:jc w:val="both"/>
        <w:rPr>
          <w:b/>
          <w:bCs/>
          <w:sz w:val="28"/>
          <w:szCs w:val="28"/>
        </w:rPr>
      </w:pPr>
      <w:r w:rsidRPr="002E1B70">
        <w:rPr>
          <w:b/>
          <w:bCs/>
          <w:sz w:val="28"/>
          <w:szCs w:val="28"/>
        </w:rPr>
        <w:t xml:space="preserve"> </w:t>
      </w:r>
      <w:r w:rsidR="00CF7511" w:rsidRPr="002E1B70">
        <w:rPr>
          <w:b/>
          <w:bCs/>
          <w:sz w:val="28"/>
          <w:szCs w:val="28"/>
        </w:rPr>
        <w:t>«</w:t>
      </w:r>
      <w:proofErr w:type="spellStart"/>
      <w:r w:rsidR="00375D10" w:rsidRPr="002E1B70">
        <w:rPr>
          <w:rFonts w:eastAsia="MS Mincho"/>
          <w:b/>
          <w:bCs/>
          <w:sz w:val="28"/>
          <w:szCs w:val="28"/>
        </w:rPr>
        <w:t>Усть-</w:t>
      </w:r>
      <w:proofErr w:type="gramStart"/>
      <w:r w:rsidR="00375D10" w:rsidRPr="002E1B70">
        <w:rPr>
          <w:rFonts w:eastAsia="MS Mincho"/>
          <w:b/>
          <w:bCs/>
          <w:sz w:val="28"/>
          <w:szCs w:val="28"/>
        </w:rPr>
        <w:t>Шоношское</w:t>
      </w:r>
      <w:proofErr w:type="spellEnd"/>
      <w:r w:rsidR="00CF7511" w:rsidRPr="002E1B70">
        <w:rPr>
          <w:b/>
          <w:bCs/>
          <w:sz w:val="28"/>
          <w:szCs w:val="28"/>
        </w:rPr>
        <w:t xml:space="preserve">»   </w:t>
      </w:r>
      <w:proofErr w:type="gramEnd"/>
      <w:r w:rsidR="00CF7511" w:rsidRPr="002E1B70">
        <w:rPr>
          <w:b/>
          <w:bCs/>
          <w:sz w:val="28"/>
          <w:szCs w:val="28"/>
        </w:rPr>
        <w:t xml:space="preserve">                                                 </w:t>
      </w:r>
      <w:r w:rsidR="00BC79D7" w:rsidRPr="002E1B70">
        <w:rPr>
          <w:b/>
          <w:bCs/>
          <w:sz w:val="28"/>
          <w:szCs w:val="28"/>
        </w:rPr>
        <w:t xml:space="preserve">       </w:t>
      </w:r>
      <w:r w:rsidR="00CF7511" w:rsidRPr="002E1B70">
        <w:rPr>
          <w:b/>
          <w:bCs/>
          <w:sz w:val="28"/>
          <w:szCs w:val="28"/>
        </w:rPr>
        <w:t xml:space="preserve"> </w:t>
      </w:r>
      <w:r w:rsidR="003720AB" w:rsidRPr="002E1B70">
        <w:rPr>
          <w:b/>
          <w:bCs/>
          <w:sz w:val="28"/>
          <w:szCs w:val="28"/>
        </w:rPr>
        <w:t xml:space="preserve">       </w:t>
      </w:r>
      <w:r w:rsidR="002E1B70">
        <w:rPr>
          <w:b/>
          <w:bCs/>
          <w:sz w:val="28"/>
          <w:szCs w:val="28"/>
        </w:rPr>
        <w:t xml:space="preserve">   </w:t>
      </w:r>
      <w:r w:rsidR="003720AB" w:rsidRPr="002E1B70">
        <w:rPr>
          <w:b/>
          <w:bCs/>
          <w:sz w:val="28"/>
          <w:szCs w:val="28"/>
        </w:rPr>
        <w:t xml:space="preserve"> </w:t>
      </w:r>
      <w:r w:rsidR="002E1B70">
        <w:rPr>
          <w:b/>
          <w:bCs/>
          <w:sz w:val="28"/>
          <w:szCs w:val="28"/>
        </w:rPr>
        <w:t xml:space="preserve"> </w:t>
      </w:r>
      <w:r w:rsidR="00E740FE" w:rsidRPr="002E1B70">
        <w:rPr>
          <w:b/>
          <w:bCs/>
          <w:sz w:val="28"/>
          <w:szCs w:val="28"/>
        </w:rPr>
        <w:t xml:space="preserve"> </w:t>
      </w:r>
      <w:r w:rsidR="003720AB" w:rsidRPr="002E1B70">
        <w:rPr>
          <w:b/>
          <w:bCs/>
          <w:sz w:val="28"/>
          <w:szCs w:val="28"/>
        </w:rPr>
        <w:t xml:space="preserve">  </w:t>
      </w:r>
      <w:r w:rsidR="00933A51" w:rsidRPr="002E1B70">
        <w:rPr>
          <w:b/>
          <w:bCs/>
          <w:sz w:val="28"/>
          <w:szCs w:val="28"/>
        </w:rPr>
        <w:t xml:space="preserve">А.В. </w:t>
      </w:r>
      <w:proofErr w:type="spellStart"/>
      <w:r w:rsidR="00933A51" w:rsidRPr="002E1B70">
        <w:rPr>
          <w:b/>
          <w:bCs/>
          <w:sz w:val="28"/>
          <w:szCs w:val="28"/>
        </w:rPr>
        <w:t>Шухтин</w:t>
      </w:r>
      <w:proofErr w:type="spellEnd"/>
    </w:p>
    <w:sectPr w:rsidR="001245B5" w:rsidRPr="002E1B70" w:rsidSect="00D7573B">
      <w:pgSz w:w="11906" w:h="16838"/>
      <w:pgMar w:top="851" w:right="991" w:bottom="567"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F42CB"/>
    <w:multiLevelType w:val="singleLevel"/>
    <w:tmpl w:val="63C01F5A"/>
    <w:lvl w:ilvl="0">
      <w:start w:val="3"/>
      <w:numFmt w:val="bullet"/>
      <w:lvlText w:val="-"/>
      <w:lvlJc w:val="left"/>
      <w:pPr>
        <w:tabs>
          <w:tab w:val="num" w:pos="1080"/>
        </w:tabs>
        <w:ind w:left="1080" w:hanging="360"/>
      </w:pPr>
      <w:rPr>
        <w:rFonts w:hint="default"/>
      </w:rPr>
    </w:lvl>
  </w:abstractNum>
  <w:abstractNum w:abstractNumId="1" w15:restartNumberingAfterBreak="0">
    <w:nsid w:val="36190F49"/>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3D60474E"/>
    <w:multiLevelType w:val="singleLevel"/>
    <w:tmpl w:val="68D4F06A"/>
    <w:lvl w:ilvl="0">
      <w:start w:val="19"/>
      <w:numFmt w:val="decimal"/>
      <w:lvlText w:val="%1."/>
      <w:lvlJc w:val="left"/>
      <w:pPr>
        <w:tabs>
          <w:tab w:val="num" w:pos="600"/>
        </w:tabs>
        <w:ind w:left="600" w:hanging="360"/>
      </w:pPr>
      <w:rPr>
        <w:rFonts w:hint="default"/>
      </w:rPr>
    </w:lvl>
  </w:abstractNum>
  <w:abstractNum w:abstractNumId="3" w15:restartNumberingAfterBreak="0">
    <w:nsid w:val="41B74E1B"/>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EB7582"/>
    <w:rsid w:val="000310D1"/>
    <w:rsid w:val="00083E64"/>
    <w:rsid w:val="000906C3"/>
    <w:rsid w:val="000B7D31"/>
    <w:rsid w:val="000E7E74"/>
    <w:rsid w:val="00101202"/>
    <w:rsid w:val="0010151A"/>
    <w:rsid w:val="00106CE7"/>
    <w:rsid w:val="001245B5"/>
    <w:rsid w:val="00161092"/>
    <w:rsid w:val="001A3C5D"/>
    <w:rsid w:val="001A3C73"/>
    <w:rsid w:val="001F1E9E"/>
    <w:rsid w:val="00206D21"/>
    <w:rsid w:val="0021224C"/>
    <w:rsid w:val="00223E7B"/>
    <w:rsid w:val="00263619"/>
    <w:rsid w:val="00272384"/>
    <w:rsid w:val="002963AF"/>
    <w:rsid w:val="002D06C7"/>
    <w:rsid w:val="002E1B70"/>
    <w:rsid w:val="00353992"/>
    <w:rsid w:val="003720AB"/>
    <w:rsid w:val="00375D10"/>
    <w:rsid w:val="0039466F"/>
    <w:rsid w:val="003A04F6"/>
    <w:rsid w:val="003B011D"/>
    <w:rsid w:val="003C0588"/>
    <w:rsid w:val="004018FF"/>
    <w:rsid w:val="0041125F"/>
    <w:rsid w:val="0041636D"/>
    <w:rsid w:val="00440C4D"/>
    <w:rsid w:val="004447A7"/>
    <w:rsid w:val="00452DFE"/>
    <w:rsid w:val="004A3E79"/>
    <w:rsid w:val="004C509F"/>
    <w:rsid w:val="004F59B4"/>
    <w:rsid w:val="00536097"/>
    <w:rsid w:val="00545755"/>
    <w:rsid w:val="005542F6"/>
    <w:rsid w:val="005A0CE3"/>
    <w:rsid w:val="005E51FF"/>
    <w:rsid w:val="00614726"/>
    <w:rsid w:val="00673957"/>
    <w:rsid w:val="0077152F"/>
    <w:rsid w:val="007D08CB"/>
    <w:rsid w:val="007E2ACF"/>
    <w:rsid w:val="007E7378"/>
    <w:rsid w:val="007F0310"/>
    <w:rsid w:val="00811F33"/>
    <w:rsid w:val="00825EBF"/>
    <w:rsid w:val="00834E7A"/>
    <w:rsid w:val="008447C2"/>
    <w:rsid w:val="00863131"/>
    <w:rsid w:val="00893843"/>
    <w:rsid w:val="008B1B20"/>
    <w:rsid w:val="008E6AF6"/>
    <w:rsid w:val="00913CF0"/>
    <w:rsid w:val="009224B6"/>
    <w:rsid w:val="00933A51"/>
    <w:rsid w:val="00934C06"/>
    <w:rsid w:val="00955420"/>
    <w:rsid w:val="00964E84"/>
    <w:rsid w:val="00965D1D"/>
    <w:rsid w:val="00971666"/>
    <w:rsid w:val="009A2AEB"/>
    <w:rsid w:val="009A4CAB"/>
    <w:rsid w:val="009A612F"/>
    <w:rsid w:val="009B23EB"/>
    <w:rsid w:val="009B4C37"/>
    <w:rsid w:val="009E3DF0"/>
    <w:rsid w:val="009F19BF"/>
    <w:rsid w:val="00A35060"/>
    <w:rsid w:val="00A403BB"/>
    <w:rsid w:val="00A47E4F"/>
    <w:rsid w:val="00A6509F"/>
    <w:rsid w:val="00A7586F"/>
    <w:rsid w:val="00A96273"/>
    <w:rsid w:val="00AB5C36"/>
    <w:rsid w:val="00AF4975"/>
    <w:rsid w:val="00AF755D"/>
    <w:rsid w:val="00B00819"/>
    <w:rsid w:val="00B13AC3"/>
    <w:rsid w:val="00B71F2E"/>
    <w:rsid w:val="00BA70CC"/>
    <w:rsid w:val="00BC79D7"/>
    <w:rsid w:val="00BC7ADB"/>
    <w:rsid w:val="00BD6FBA"/>
    <w:rsid w:val="00BF03D4"/>
    <w:rsid w:val="00C10ACE"/>
    <w:rsid w:val="00C241B2"/>
    <w:rsid w:val="00C4235B"/>
    <w:rsid w:val="00C466B0"/>
    <w:rsid w:val="00C55247"/>
    <w:rsid w:val="00C573D2"/>
    <w:rsid w:val="00C648D3"/>
    <w:rsid w:val="00CA2008"/>
    <w:rsid w:val="00CE1C4D"/>
    <w:rsid w:val="00CF7511"/>
    <w:rsid w:val="00D36906"/>
    <w:rsid w:val="00D7552A"/>
    <w:rsid w:val="00D7573B"/>
    <w:rsid w:val="00D8168C"/>
    <w:rsid w:val="00D903C1"/>
    <w:rsid w:val="00DB2136"/>
    <w:rsid w:val="00DC316E"/>
    <w:rsid w:val="00E21199"/>
    <w:rsid w:val="00E42FF2"/>
    <w:rsid w:val="00E46EAB"/>
    <w:rsid w:val="00E47131"/>
    <w:rsid w:val="00E651C1"/>
    <w:rsid w:val="00E740FE"/>
    <w:rsid w:val="00EA4A39"/>
    <w:rsid w:val="00EB7582"/>
    <w:rsid w:val="00F02F65"/>
    <w:rsid w:val="00F1193F"/>
    <w:rsid w:val="00F63A30"/>
    <w:rsid w:val="00F73BE3"/>
    <w:rsid w:val="00FC28B6"/>
    <w:rsid w:val="00FD0E18"/>
    <w:rsid w:val="00FF3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F2DF5"/>
  <w15:docId w15:val="{8063427D-504A-4090-A08C-D028B656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1F2E"/>
  </w:style>
  <w:style w:type="paragraph" w:styleId="1">
    <w:name w:val="heading 1"/>
    <w:basedOn w:val="a"/>
    <w:next w:val="a"/>
    <w:qFormat/>
    <w:rsid w:val="00B71F2E"/>
    <w:pPr>
      <w:keepNext/>
      <w:jc w:val="center"/>
      <w:outlineLvl w:val="0"/>
    </w:pPr>
    <w:rPr>
      <w:sz w:val="24"/>
    </w:rPr>
  </w:style>
  <w:style w:type="paragraph" w:styleId="2">
    <w:name w:val="heading 2"/>
    <w:basedOn w:val="a"/>
    <w:next w:val="a"/>
    <w:qFormat/>
    <w:rsid w:val="00B71F2E"/>
    <w:pPr>
      <w:keepNext/>
      <w:jc w:val="both"/>
      <w:outlineLvl w:val="1"/>
    </w:pPr>
    <w:rPr>
      <w:sz w:val="24"/>
    </w:rPr>
  </w:style>
  <w:style w:type="paragraph" w:styleId="5">
    <w:name w:val="heading 5"/>
    <w:basedOn w:val="a"/>
    <w:next w:val="a"/>
    <w:qFormat/>
    <w:rsid w:val="00B71F2E"/>
    <w:pPr>
      <w:keepNext/>
      <w:jc w:val="center"/>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71F2E"/>
    <w:rPr>
      <w:rFonts w:ascii="Courier New" w:hAnsi="Courier New"/>
    </w:rPr>
  </w:style>
  <w:style w:type="paragraph" w:styleId="a5">
    <w:name w:val="Body Text"/>
    <w:basedOn w:val="a"/>
    <w:rsid w:val="00B71F2E"/>
    <w:pPr>
      <w:jc w:val="both"/>
    </w:pPr>
    <w:rPr>
      <w:sz w:val="24"/>
    </w:rPr>
  </w:style>
  <w:style w:type="paragraph" w:styleId="a6">
    <w:name w:val="Body Text Indent"/>
    <w:basedOn w:val="a"/>
    <w:rsid w:val="00B71F2E"/>
    <w:pPr>
      <w:ind w:firstLine="708"/>
      <w:jc w:val="both"/>
    </w:pPr>
    <w:rPr>
      <w:sz w:val="24"/>
    </w:rPr>
  </w:style>
  <w:style w:type="paragraph" w:styleId="a7">
    <w:name w:val="Balloon Text"/>
    <w:basedOn w:val="a"/>
    <w:semiHidden/>
    <w:rsid w:val="009F19BF"/>
    <w:rPr>
      <w:rFonts w:ascii="Tahoma" w:hAnsi="Tahoma" w:cs="Tahoma"/>
      <w:sz w:val="16"/>
      <w:szCs w:val="16"/>
    </w:rPr>
  </w:style>
  <w:style w:type="character" w:customStyle="1" w:styleId="a4">
    <w:name w:val="Текст Знак"/>
    <w:basedOn w:val="a0"/>
    <w:link w:val="a3"/>
    <w:rsid w:val="002E1B70"/>
    <w:rPr>
      <w:rFonts w:ascii="Courier New" w:hAnsi="Courier New"/>
    </w:rPr>
  </w:style>
  <w:style w:type="paragraph" w:styleId="a8">
    <w:name w:val="No Spacing"/>
    <w:uiPriority w:val="1"/>
    <w:qFormat/>
    <w:rsid w:val="002E1B7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009942">
      <w:bodyDiv w:val="1"/>
      <w:marLeft w:val="0"/>
      <w:marRight w:val="0"/>
      <w:marTop w:val="0"/>
      <w:marBottom w:val="0"/>
      <w:divBdr>
        <w:top w:val="none" w:sz="0" w:space="0" w:color="auto"/>
        <w:left w:val="none" w:sz="0" w:space="0" w:color="auto"/>
        <w:bottom w:val="none" w:sz="0" w:space="0" w:color="auto"/>
        <w:right w:val="none" w:sz="0" w:space="0" w:color="auto"/>
      </w:divBdr>
    </w:div>
    <w:div w:id="17708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435</Words>
  <Characters>2483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ПРОЕКТ РЕШЕНИЯ</vt:lpstr>
    </vt:vector>
  </TitlesOfParts>
  <Company>MSA</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dc:title>
  <dc:creator>MSA</dc:creator>
  <cp:lastModifiedBy>Katrin</cp:lastModifiedBy>
  <cp:revision>6</cp:revision>
  <cp:lastPrinted>2016-12-15T06:38:00Z</cp:lastPrinted>
  <dcterms:created xsi:type="dcterms:W3CDTF">2021-03-17T12:37:00Z</dcterms:created>
  <dcterms:modified xsi:type="dcterms:W3CDTF">2021-05-19T07:30:00Z</dcterms:modified>
</cp:coreProperties>
</file>